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jc w:val="center"/>
        <w:rPr>
          <w:color w:val="0F1115"/>
        </w:rPr>
      </w:pPr>
      <w:r w:rsidRPr="00D14248">
        <w:rPr>
          <w:rStyle w:val="a3"/>
          <w:color w:val="0F1115"/>
        </w:rPr>
        <w:t>Памятка по устройству в школу для иностранных граждан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Этапы приема иностранных граждан: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1. Подача заявления и документов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Родители (законные представители) подают заявление о приеме на обучение через ЕПГУ, РПГУ или через операторов почтовой связи и представляют следующие документы: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Копии документов, подтверждающих родство заявителя и ребенка;</w:t>
      </w:r>
      <w:r w:rsidRPr="00D14248">
        <w:rPr>
          <w:color w:val="0F1115"/>
        </w:rPr>
        <w:br/>
      </w:r>
      <w:r w:rsidRPr="00AA4B1B">
        <w:rPr>
          <w:color w:val="0F1115"/>
        </w:rPr>
        <w:t>• Копии документов, подтверждающих законность пребывания (проживания) ребенка и его законного представителя на территории Российской Федерации (вид на жительство, разрешение на временное проживание, виза, миграционная карта и т.д.);</w:t>
      </w:r>
      <w:r w:rsidRPr="00D14248">
        <w:rPr>
          <w:color w:val="0F1115"/>
        </w:rPr>
        <w:br/>
        <w:t>• Копии документов, подтверждающих прохождение ребенком государственной дактилоскопической регистрации;</w:t>
      </w:r>
      <w:r w:rsidRPr="00D14248">
        <w:rPr>
          <w:color w:val="0F1115"/>
        </w:rPr>
        <w:br/>
        <w:t>• Копии документов, удостоверяющих личность ребенка;</w:t>
      </w:r>
      <w:r w:rsidRPr="00D14248">
        <w:rPr>
          <w:color w:val="0F1115"/>
        </w:rPr>
        <w:br/>
        <w:t xml:space="preserve">• </w:t>
      </w:r>
      <w:proofErr w:type="gramStart"/>
      <w:r w:rsidRPr="00D14248">
        <w:rPr>
          <w:color w:val="0F1115"/>
        </w:rPr>
        <w:t>Копии документов, подтверждающих изучение ребенком русского языка в образовательных организациях иностранного государства (для поступающих во 2-11 классы, при наличии);</w:t>
      </w:r>
      <w:r w:rsidRPr="00D14248">
        <w:rPr>
          <w:color w:val="0F1115"/>
        </w:rPr>
        <w:br/>
        <w:t>• Копии документов, подтверждающих присвоение родителю (законному представителю) ИНН;</w:t>
      </w:r>
      <w:r w:rsidRPr="00D14248">
        <w:rPr>
          <w:color w:val="0F1115"/>
        </w:rPr>
        <w:br/>
        <w:t>• Копия СНИЛС родителя (законного представителя) и ребенка (при наличии);</w:t>
      </w:r>
      <w:r w:rsidRPr="00D14248">
        <w:rPr>
          <w:color w:val="0F1115"/>
        </w:rPr>
        <w:br/>
        <w:t>• Медицинское заключение об отсутствии у ребенка инфекционных заболеваний, представляющих опасность для окружающих;</w:t>
      </w:r>
      <w:r w:rsidRPr="00D14248">
        <w:rPr>
          <w:color w:val="0F1115"/>
        </w:rPr>
        <w:br/>
        <w:t>• Копии документов, подтверждающих осуществление родителем (законным представителем) трудовой деятельности (при наличии).</w:t>
      </w:r>
      <w:proofErr w:type="gramEnd"/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4"/>
          <w:color w:val="0F1115"/>
        </w:rPr>
        <w:t>Все документы должны быть представлены на русском языке или сопровождаться заверенным переводом на русский язык.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2. Проверка документов и направление на тестирование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Образовательная организация в течение </w:t>
      </w:r>
      <w:r w:rsidRPr="00AA4B1B">
        <w:rPr>
          <w:rStyle w:val="a3"/>
          <w:b w:val="0"/>
          <w:color w:val="0F1115"/>
        </w:rPr>
        <w:t>5 рабочих дней</w:t>
      </w:r>
      <w:r w:rsidRPr="00D14248">
        <w:rPr>
          <w:color w:val="0F1115"/>
        </w:rPr>
        <w:t> проводит проверку </w:t>
      </w:r>
      <w:r w:rsidRPr="00AA4B1B">
        <w:rPr>
          <w:rStyle w:val="a3"/>
          <w:b w:val="0"/>
          <w:color w:val="0F1115"/>
        </w:rPr>
        <w:t>комплектности</w:t>
      </w:r>
      <w:r w:rsidRPr="00AA4B1B">
        <w:rPr>
          <w:b/>
          <w:color w:val="0F1115"/>
        </w:rPr>
        <w:t> </w:t>
      </w:r>
      <w:r w:rsidRPr="00D14248">
        <w:rPr>
          <w:color w:val="0F1115"/>
        </w:rPr>
        <w:t>предоставленных документов.</w:t>
      </w:r>
      <w:r w:rsidRPr="00D14248">
        <w:rPr>
          <w:color w:val="0F1115"/>
        </w:rPr>
        <w:br/>
        <w:t>• При предоставлении полного комплекта документов организация в течение </w:t>
      </w:r>
      <w:r w:rsidRPr="00AA4B1B">
        <w:rPr>
          <w:rStyle w:val="a3"/>
          <w:b w:val="0"/>
          <w:color w:val="0F1115"/>
        </w:rPr>
        <w:t>25 рабочих дней</w:t>
      </w:r>
      <w:r w:rsidRPr="00D14248">
        <w:rPr>
          <w:color w:val="0F1115"/>
        </w:rPr>
        <w:t> проверяет их </w:t>
      </w:r>
      <w:r w:rsidRPr="00AA4B1B">
        <w:rPr>
          <w:rStyle w:val="a3"/>
          <w:b w:val="0"/>
          <w:color w:val="0F1115"/>
        </w:rPr>
        <w:t>достоверность</w:t>
      </w:r>
      <w:r w:rsidRPr="00AA4B1B">
        <w:rPr>
          <w:b/>
          <w:color w:val="0F1115"/>
        </w:rPr>
        <w:t>.</w:t>
      </w:r>
      <w:r w:rsidRPr="00D14248">
        <w:rPr>
          <w:color w:val="0F1115"/>
        </w:rPr>
        <w:br/>
        <w:t>• После успешной проверки достоверности документов ребенок направляется в тестирующую организацию.</w:t>
      </w:r>
      <w:r w:rsidRPr="00D14248">
        <w:rPr>
          <w:color w:val="0F1115"/>
        </w:rPr>
        <w:br/>
        <w:t>• Уведомление о направлении на тестирование отправляется по адресу, указанному в заявлении, а также в личный кабинет ЕПГУ.</w:t>
      </w:r>
      <w:r w:rsidRPr="00D14248">
        <w:rPr>
          <w:color w:val="0F1115"/>
        </w:rPr>
        <w:br/>
        <w:t>• Одновременно общеобразовательная организация в электронной форме уведомляет тестирующую организацию через ЕПГУ или с использованием РПГУ.</w:t>
      </w:r>
      <w:r w:rsidRPr="00D14248">
        <w:rPr>
          <w:color w:val="0F1115"/>
        </w:rPr>
        <w:br/>
        <w:t>• В случае предоставления неполного комплекта документов заявление возвращается без рассмотрения.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Особые случаи при зачислении: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AA4B1B">
        <w:rPr>
          <w:b/>
          <w:color w:val="0F1115"/>
        </w:rPr>
        <w:t>• </w:t>
      </w:r>
      <w:r w:rsidRPr="00AA4B1B">
        <w:rPr>
          <w:rStyle w:val="a3"/>
          <w:b w:val="0"/>
          <w:color w:val="0F1115"/>
        </w:rPr>
        <w:t>При переводе из одной российской школы в другую</w:t>
      </w:r>
      <w:r w:rsidRPr="00D14248">
        <w:rPr>
          <w:color w:val="0F1115"/>
        </w:rPr>
        <w:t> иностранные граждане зачисляются </w:t>
      </w:r>
      <w:r w:rsidRPr="00AA4B1B">
        <w:rPr>
          <w:rStyle w:val="a3"/>
          <w:b w:val="0"/>
          <w:color w:val="0F1115"/>
        </w:rPr>
        <w:t>без прохождения тестирования</w:t>
      </w:r>
      <w:r w:rsidRPr="00AA4B1B">
        <w:rPr>
          <w:b/>
          <w:color w:val="0F1115"/>
        </w:rPr>
        <w:t>.</w:t>
      </w:r>
      <w:r w:rsidRPr="00D14248">
        <w:rPr>
          <w:color w:val="0F1115"/>
        </w:rPr>
        <w:t xml:space="preserve"> При этом они предоставляют в новую школу:</w:t>
      </w:r>
      <w:r w:rsidRPr="00D14248">
        <w:rPr>
          <w:color w:val="0F1115"/>
        </w:rPr>
        <w:br/>
        <w:t>- личное дело обучающегося;</w:t>
      </w:r>
      <w:r w:rsidRPr="00D14248">
        <w:rPr>
          <w:color w:val="0F1115"/>
        </w:rPr>
        <w:br/>
        <w:t>- справку о периоде обучения с информацией об успеваемости в текущем учебном году, заверенную печатью и подписью руководителя исходной организации.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AA4B1B">
        <w:rPr>
          <w:b/>
          <w:color w:val="0F1115"/>
        </w:rPr>
        <w:lastRenderedPageBreak/>
        <w:t>• </w:t>
      </w:r>
      <w:r w:rsidRPr="00AA4B1B">
        <w:rPr>
          <w:rStyle w:val="a3"/>
          <w:b w:val="0"/>
          <w:color w:val="0F1115"/>
        </w:rPr>
        <w:t>Не проходят тестирование</w:t>
      </w:r>
      <w:r w:rsidRPr="00D14248">
        <w:rPr>
          <w:color w:val="0F1115"/>
        </w:rPr>
        <w:t> также иностранные граждане, успешно прошедшие государственную итоговую аттестацию (ГИА) в России и имеющие аттестат об основном общем образовании установленного образца.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В школах с </w:t>
      </w:r>
      <w:r w:rsidRPr="00AA4B1B">
        <w:rPr>
          <w:rStyle w:val="a3"/>
          <w:b w:val="0"/>
          <w:color w:val="0F1115"/>
        </w:rPr>
        <w:t>углубленным или профильным изучением предметов</w:t>
      </w:r>
      <w:r w:rsidRPr="00D14248">
        <w:rPr>
          <w:color w:val="0F1115"/>
        </w:rPr>
        <w:t> помимо тестирования может проводиться </w:t>
      </w:r>
      <w:r w:rsidRPr="00AA4B1B">
        <w:rPr>
          <w:rStyle w:val="a3"/>
          <w:b w:val="0"/>
          <w:color w:val="0F1115"/>
        </w:rPr>
        <w:t>индивидуальный отбор</w:t>
      </w:r>
      <w:r w:rsidRPr="00D14248">
        <w:rPr>
          <w:color w:val="0F1115"/>
        </w:rPr>
        <w:t> в соответствии с локальным актом школы.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Упрощенный порядок тестирования: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Устная форма тестирования (без обязанности ожидать 3 месяца после неуспешной попытки) предусмотрена для следующих категорий:</w:t>
      </w:r>
    </w:p>
    <w:p w:rsidR="00D14248" w:rsidRPr="00D14248" w:rsidRDefault="00D14248" w:rsidP="00D142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Участники Государственной программы по содействию переселению соотечественников и члены их семей.</w:t>
      </w:r>
    </w:p>
    <w:p w:rsidR="00D14248" w:rsidRPr="00D14248" w:rsidRDefault="00D14248" w:rsidP="00D142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Лица, разделяющие традиционные российские духовно-нравственные ценности, и члены их семей, получившие разрешение на временное проживание на основании Указа Президента РФ от 19 августа 2024 г. № 702.</w:t>
      </w:r>
    </w:p>
    <w:p w:rsidR="00D14248" w:rsidRPr="00D14248" w:rsidRDefault="00D14248" w:rsidP="00D14248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Члены семей сотрудников дипломатических представительств и консульских учреждений иностранных государств, а также международных организаций в РФ.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Тестирующие организации: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Муниципальное бюджетное общеобразовательное учреждение средняя общеобразовательная школа № 16 по адресу: ул. Шелеста, 73в;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 xml:space="preserve">Муниципальное автономное общеобразовательное учреждение </w:t>
      </w:r>
      <w:proofErr w:type="gramStart"/>
      <w:r w:rsidRPr="00D14248">
        <w:rPr>
          <w:color w:val="0F1115"/>
        </w:rPr>
        <w:t>г</w:t>
      </w:r>
      <w:proofErr w:type="gramEnd"/>
      <w:r w:rsidRPr="00D14248">
        <w:rPr>
          <w:color w:val="0F1115"/>
        </w:rPr>
        <w:t>. Хабаровска «Средняя школа № 35» по адресу: ул. Карла Маркса, 63;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 xml:space="preserve">Муниципальное бюджетное общеобразовательное учреждение «Средняя школа № 76 имени Александра Анатольевича </w:t>
      </w:r>
      <w:proofErr w:type="spellStart"/>
      <w:r w:rsidRPr="00D14248">
        <w:rPr>
          <w:color w:val="0F1115"/>
        </w:rPr>
        <w:t>Есягина</w:t>
      </w:r>
      <w:proofErr w:type="spellEnd"/>
      <w:r w:rsidRPr="00D14248">
        <w:rPr>
          <w:color w:val="0F1115"/>
        </w:rPr>
        <w:t>» по адресу: ул. Костромская, 44;</w:t>
      </w:r>
    </w:p>
    <w:p w:rsidR="00D14248" w:rsidRPr="00D14248" w:rsidRDefault="00D14248" w:rsidP="00D1424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14248">
        <w:rPr>
          <w:color w:val="0F1115"/>
        </w:rPr>
        <w:t>Муниципальное бюджетное общеобразовательное учреждение лицей «РИТМ» по адресу: ул. Фурманова, 1.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Основания для отказа в приеме:</w:t>
      </w:r>
      <w:r w:rsidRPr="00D14248">
        <w:rPr>
          <w:color w:val="0F1115"/>
        </w:rPr>
        <w:br/>
        <w:t xml:space="preserve">• Отсутствие свободных мест в </w:t>
      </w:r>
      <w:r w:rsidR="00983DAE">
        <w:rPr>
          <w:color w:val="0F1115"/>
        </w:rPr>
        <w:t>общеобразовательной организации</w:t>
      </w:r>
      <w:r w:rsidRPr="00D14248">
        <w:rPr>
          <w:color w:val="0F1115"/>
        </w:rPr>
        <w:t>.</w:t>
      </w:r>
      <w:r w:rsidRPr="00D14248">
        <w:rPr>
          <w:color w:val="0F1115"/>
        </w:rPr>
        <w:br/>
        <w:t>• Недостаточный уровень владения русским языком, установленный по результатам тестирования.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rStyle w:val="a3"/>
          <w:color w:val="0F1115"/>
        </w:rPr>
        <w:t>3. Действия после прохождения тестирования</w:t>
      </w:r>
    </w:p>
    <w:p w:rsidR="00D14248" w:rsidRPr="00D14248" w:rsidRDefault="00D14248" w:rsidP="00D14248">
      <w:pPr>
        <w:pStyle w:val="ds-markdown-paragraph"/>
        <w:shd w:val="clear" w:color="auto" w:fill="FFFFFF"/>
        <w:spacing w:before="200" w:beforeAutospacing="0" w:after="200" w:afterAutospacing="0"/>
        <w:rPr>
          <w:color w:val="0F1115"/>
        </w:rPr>
      </w:pPr>
      <w:r w:rsidRPr="00D14248">
        <w:rPr>
          <w:color w:val="0F1115"/>
        </w:rPr>
        <w:t>• Тестирующая организация в течение </w:t>
      </w:r>
      <w:r w:rsidRPr="00AA4B1B">
        <w:rPr>
          <w:rStyle w:val="a3"/>
          <w:b w:val="0"/>
          <w:color w:val="0F1115"/>
        </w:rPr>
        <w:t>3 рабочих дней</w:t>
      </w:r>
      <w:r w:rsidRPr="00D14248">
        <w:rPr>
          <w:color w:val="0F1115"/>
        </w:rPr>
        <w:t> направляет в школу результаты тестирования.</w:t>
      </w:r>
      <w:r w:rsidRPr="00D14248">
        <w:rPr>
          <w:color w:val="0F1115"/>
        </w:rPr>
        <w:br/>
        <w:t>• Информация о результатах тестирования и решении о зачислении направляется по адресу (почтовому или электронному), указанному в заявлении, и в личный кабинет ЕПГУ.</w:t>
      </w:r>
      <w:r w:rsidRPr="00D14248">
        <w:rPr>
          <w:color w:val="0F1115"/>
        </w:rPr>
        <w:br/>
        <w:t>• Руководитель общеобразовательной организации издает приказ о зачислении ребенка в школу в течение </w:t>
      </w:r>
      <w:r w:rsidRPr="00AA4B1B">
        <w:rPr>
          <w:rStyle w:val="a3"/>
          <w:b w:val="0"/>
          <w:color w:val="0F1115"/>
        </w:rPr>
        <w:t>5 рабочих дней</w:t>
      </w:r>
      <w:r w:rsidRPr="00D14248">
        <w:rPr>
          <w:color w:val="0F1115"/>
        </w:rPr>
        <w:t> с момента поступления информации об успешном прохождении тестирования.</w:t>
      </w:r>
    </w:p>
    <w:p w:rsidR="00C2751E" w:rsidRDefault="00AA4B1B"/>
    <w:sectPr w:rsidR="00C2751E" w:rsidSect="00DE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688D"/>
    <w:multiLevelType w:val="multilevel"/>
    <w:tmpl w:val="E728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6D7231"/>
    <w:multiLevelType w:val="multilevel"/>
    <w:tmpl w:val="058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4248"/>
    <w:rsid w:val="00165901"/>
    <w:rsid w:val="00420B83"/>
    <w:rsid w:val="004772DC"/>
    <w:rsid w:val="006E73F7"/>
    <w:rsid w:val="008540C7"/>
    <w:rsid w:val="00983DAE"/>
    <w:rsid w:val="00AA4B1B"/>
    <w:rsid w:val="00AD2FF6"/>
    <w:rsid w:val="00B40491"/>
    <w:rsid w:val="00BC2DD0"/>
    <w:rsid w:val="00C509D3"/>
    <w:rsid w:val="00D14248"/>
    <w:rsid w:val="00D5560B"/>
    <w:rsid w:val="00D9103B"/>
    <w:rsid w:val="00DE2DED"/>
    <w:rsid w:val="00E4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D1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14248"/>
    <w:rPr>
      <w:b/>
      <w:bCs/>
    </w:rPr>
  </w:style>
  <w:style w:type="character" w:styleId="a4">
    <w:name w:val="Emphasis"/>
    <w:basedOn w:val="a0"/>
    <w:uiPriority w:val="20"/>
    <w:qFormat/>
    <w:rsid w:val="00D142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Яско</dc:creator>
  <cp:keywords/>
  <dc:description/>
  <cp:lastModifiedBy>Яско</cp:lastModifiedBy>
  <cp:revision>5</cp:revision>
  <dcterms:created xsi:type="dcterms:W3CDTF">2025-10-31T07:03:00Z</dcterms:created>
  <dcterms:modified xsi:type="dcterms:W3CDTF">2025-12-11T06:25:00Z</dcterms:modified>
</cp:coreProperties>
</file>